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rPr>
        <w:t>HMHP-101</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Evidence Dossier S-017</w:t>
      </w: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 Conceptual Integration, and the HMHP Theoretical Framework</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Research Question</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What overarching themes emerge from the hospitality mental health literature, what significant gaps remain, and how can existing evidence be integrated into a comprehensive conceptual framework for future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Why this chapter matters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previous sixteen dossiers answered individual questions.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chapter answers the larger one.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Rather than introducing new evidence, S-017 synthesizes the literature into a unified understanding of hospitality employee mental health while identifying the field's greatest strengths, limitations, and opportunities.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dossier serves as the capstone of Phase I and establishes the intellectual foundation for future HMHP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Objectives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objectives of this evidence dossier are to:</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Integrate findings across S-001 through S-016.</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Identify recurring themes throughout the literature.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Summarize the current state of hospitality mental health research.</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Identify major theoretical and methodological gaps.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Present the HMHP conceptual framework.</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Recommend priorities for future investigation.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Base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synthesized within this dossier is derived from the sixteen preceding evidence dossiers completed during HMHP Phase I.</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these dossiers represent several hundred peer-reviewed hospitality studies examining occupational stressors, psychological outcomes, protective factors, organizational interventions, and research methodology.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previous dossiers, no independent literature search was conducted for S-017 because this chapter represents a systematic synthesis of the evidence previously reviewed.</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Major Questions Addressed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synthesis addresses five overarching questions.</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What occupational factors most consistently influence hospitality employee mental health?</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Which psychological outcomes have received the greatest empirical attention?</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Which protective factors consistently improve employee well-being?</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Where are the largest gaps within hospitality mental health scholarship?</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What conceptual framework best integrates current evidence?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Conceptual Synthesis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throughout Phase I demonstrates a remarkably consistent progression across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Occupational demands create chronic psychological strain.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Chronic strain contributes to burnout, emotional exhaustion, anxiety, depression, sleep disruption, substance use, trauma exposure, and</w:t>
      </w:r>
      <w:r>
        <w:rPr>
          <w:rFonts w:ascii="Times New Roman" w:hAnsi="Times New Roman" w:hint="default"/>
          <w:rtl w:val="0"/>
          <w:lang w:val="en-US"/>
        </w:rPr>
        <w:t>—</w:t>
      </w:r>
      <w:r>
        <w:rPr>
          <w:rFonts w:ascii="Times New Roman" w:hAnsi="Times New Roman"/>
          <w:rtl w:val="0"/>
          <w:lang w:val="en-US"/>
        </w:rPr>
        <w:t>in severe cases</w:t>
      </w:r>
      <w:r>
        <w:rPr>
          <w:rFonts w:ascii="Times New Roman" w:hAnsi="Times New Roman" w:hint="default"/>
          <w:rtl w:val="0"/>
          <w:lang w:val="en-US"/>
        </w:rPr>
        <w:t>—</w:t>
      </w:r>
      <w:r>
        <w:rPr>
          <w:rFonts w:ascii="Times New Roman" w:hAnsi="Times New Roman"/>
          <w:rtl w:val="0"/>
          <w:lang w:val="it-IT"/>
        </w:rPr>
        <w:t>suicide risk.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Protective factors including resilience, psychological capital, supportive leadership, organizational belonging, and healthy workplace cultures interrupt this progression.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Employees experiencing psychological distress may or may not seek professional assistance depending upon organizational culture, mental health stigma, psychological safety, and access to supportive resources.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organizational interventions function as prevention strategies capable of reducing occupational stress before significant psychological impairment develops.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The HMHP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supports the following evidence-based conceptual progression.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fr-FR"/>
        </w:rPr>
        <w:t>Occupational Stressors</w:t>
      </w:r>
    </w:p>
    <w:p>
      <w:pPr>
        <w:pStyle w:val="Default"/>
        <w:suppressAutoHyphens w:val="1"/>
        <w:spacing w:before="0" w:line="24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fr-FR"/>
        </w:rPr>
        <w:t>Emotional Labor</w:t>
      </w:r>
    </w:p>
    <w:p>
      <w:pPr>
        <w:pStyle w:val="Default"/>
        <w:suppressAutoHyphens w:val="1"/>
        <w:spacing w:before="0" w:line="24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en-US"/>
        </w:rPr>
        <w:t>Burnout &amp; Exhaustion</w:t>
      </w:r>
    </w:p>
    <w:p>
      <w:pPr>
        <w:pStyle w:val="Default"/>
        <w:suppressAutoHyphens w:val="1"/>
        <w:spacing w:before="0" w:line="24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en-US"/>
        </w:rPr>
        <w:t>Psychological Distress</w:t>
      </w:r>
    </w:p>
    <w:p>
      <w:pPr>
        <w:pStyle w:val="Default"/>
        <w:suppressAutoHyphens w:val="1"/>
        <w:spacing w:before="0" w:line="24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de-DE"/>
        </w:rPr>
        <w:t>Depression / Anxiety</w:t>
      </w:r>
    </w:p>
    <w:p>
      <w:pPr>
        <w:pStyle w:val="Default"/>
        <w:suppressAutoHyphens w:val="1"/>
        <w:spacing w:before="0" w:line="24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en-US"/>
        </w:rPr>
        <w:t>Sleep Disruption</w:t>
      </w:r>
    </w:p>
    <w:p>
      <w:pPr>
        <w:pStyle w:val="Default"/>
        <w:suppressAutoHyphens w:val="1"/>
        <w:spacing w:before="0" w:line="24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en-US"/>
        </w:rPr>
        <w:t>Substance Use</w:t>
      </w:r>
    </w:p>
    <w:p>
      <w:pPr>
        <w:pStyle w:val="Default"/>
        <w:suppressAutoHyphens w:val="1"/>
        <w:spacing w:before="0" w:line="24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it-IT"/>
        </w:rPr>
        <w:t>Trauma &amp; Crisis Risk</w:t>
      </w:r>
    </w:p>
    <w:p>
      <w:pPr>
        <w:pStyle w:val="Default"/>
        <w:suppressAutoHyphens w:val="1"/>
        <w:spacing w:before="0" w:line="24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en-US"/>
        </w:rPr>
        <w:t>Recognition of Need</w:t>
      </w:r>
    </w:p>
    <w:p>
      <w:pPr>
        <w:pStyle w:val="Default"/>
        <w:suppressAutoHyphens w:val="1"/>
        <w:spacing w:before="0" w:line="24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en-US"/>
        </w:rPr>
        <w:t>Help-Seeking Behaviors</w:t>
      </w:r>
    </w:p>
    <w:p>
      <w:pPr>
        <w:pStyle w:val="Default"/>
        <w:suppressAutoHyphens w:val="1"/>
        <w:spacing w:before="0" w:line="24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en-US"/>
        </w:rPr>
        <w:t>Organizational Interventions</w:t>
      </w:r>
    </w:p>
    <w:p>
      <w:pPr>
        <w:pStyle w:val="Default"/>
        <w:suppressAutoHyphens w:val="1"/>
        <w:spacing w:before="0" w:line="24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240" w:lineRule="auto"/>
        <w:rPr>
          <w:rFonts w:ascii="Times New Roman" w:cs="Times New Roman" w:hAnsi="Times New Roman" w:eastAsia="Times New Roman"/>
        </w:rPr>
      </w:pPr>
      <w:r>
        <w:rPr>
          <w:rFonts w:ascii="Times New Roman" w:hAnsi="Times New Roman"/>
          <w:rtl w:val="0"/>
          <w:lang w:val="en-US"/>
        </w:rPr>
        <w:t>Recovery, Resilience &amp;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Throughout this process, employee identity, workplace inclusion, leadership quality, organizational support, and psychological capital function as moderators capable of strengthening or weakening each stage of the pathway.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Themes Across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themes emerged repeatedly across nearly every evidence dossier.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Occupational stress is cumulative rather than isolated.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factors exert powerful influences on employee mental health.</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Leadership consistently predicts employee psychological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Burnout serves as a central mechanism connecting workplace stress to psychological outcomes.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Prevention-oriented organizational practices appear more effective than reactive approaches.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Researchers consistently employ validated psychological assessment instruments.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research increasingly recognizes employee mental health as an organizational responsibility.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Considerable opportunities remain for expanding the evidence base.</w:t>
      </w:r>
    </w:p>
    <w:p>
      <w:pPr>
        <w:pStyle w:val="Default"/>
        <w:tabs>
          <w:tab w:val="left" w:pos="220"/>
          <w:tab w:val="left" w:pos="720"/>
        </w:tabs>
        <w:suppressAutoHyphens w:val="1"/>
        <w:spacing w:before="0" w:line="240" w:lineRule="auto"/>
        <w:ind w:left="720" w:hanging="720"/>
        <w:jc w:val="left"/>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S-017 demonstrates that hospitality mental health has matured into a substantial interdisciplinary field drawing upon organizational psychology, counseling psychology, occupational health, human resource management, tourism, and hospitality management.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Across the sixteen preceding evidence dossiers, the literature consistently demonstrates that hospitality work presents unique occupational demands capable of influencing employee psychological well-being. Equally important, the evidence indicates that supportive leadership, psychologically healthy organizational cultures, resilience, organizational interventions, and inclusive workplaces can substantially reduce these risks.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hospitality mental health research has expanded considerably during the past decade, important theoretical, methodological, and population-specific gaps remain. These gaps present significant opportunities for future scholarship and establish the foundation for the next phase of the Hospitality Mental Health Project.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Overall confidence in the current evidence base is </w:t>
      </w:r>
      <w:r>
        <w:rPr>
          <w:rFonts w:ascii="Times New Roman" w:hAnsi="Times New Roman"/>
          <w:b w:val="1"/>
          <w:bCs w:val="1"/>
          <w:rtl w:val="0"/>
          <w:lang w:val="en-US"/>
        </w:rPr>
        <w:t>high</w:t>
      </w:r>
      <w:r>
        <w:rPr>
          <w:rFonts w:ascii="Times New Roman" w:hAnsi="Times New Roman"/>
          <w:rtl w:val="0"/>
          <w:lang w:val="en-US"/>
        </w:rPr>
        <w:t xml:space="preserve">, while confidence regarding the need for continued research is </w:t>
      </w:r>
      <w:r>
        <w:rPr>
          <w:rFonts w:ascii="Times New Roman" w:hAnsi="Times New Roman"/>
          <w:b w:val="1"/>
          <w:bCs w:val="1"/>
          <w:rtl w:val="0"/>
          <w:lang w:val="en-US"/>
        </w:rPr>
        <w:t>very high</w:t>
      </w:r>
      <w:r>
        <w:rPr>
          <w:rFonts w:ascii="Times New Roman" w:hAnsi="Times New Roman"/>
          <w:rtl w:val="0"/>
        </w:rPr>
        <w: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Major 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synthesized across S-001 through S-016 identified several recurring gaps within the hospitality mental health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relatively few longitudinal studies examine how employee mental health changes throughout hospitality careers.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comparatively little research directly evaluates counseling utilization, help-seeking behaviors, or Employee Assistance Program effectiveness.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intervention research remains underdeveloped despite increasing recognition of organizational responsibility for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relatively few studies investigate vulnerable populations including LGBTQ+ employees, employees with disabilities, racial and ethnic minorities, older workers, and intersectional identities.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Fifth, hospitality lacks a comprehensive, validated mental health assessment battery designed specifically for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Sixth, little research integrates multiple psychological outcomes within a single conceptual model.</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relatively little qualitative research captures employees' lived experiences, limiting understanding of how hospitality workers interpret and navigate psychological distress within their occupational environments.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findings synthesized throughout Phase I establish the intellectual foundation for the Hospitality Mental Health Project.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Rather than examining isolated psychological outcomes, HMHP conceptualizes hospitality employee mental health as a dynamic process shaped by occupational demands, organizational environments, individual protective factors, identity, help-seeking behaviors, and organizational intervention.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systems-oriented perspective recognizes that employee well-being emerges through the interaction of workplace conditions and individual adaptation rather than through any single causal factor.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Consequently, future HMHP research will prioritize integrated, interdisciplinary approaches capable of examining employee mental health across multiple psychological domains simultaneously.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throughout Phase I supports the following integrated conceptual model:</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fr-FR"/>
        </w:rPr>
        <w:t>Occupational Demands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fr-FR"/>
        </w:rPr>
        <w:t>Emotional Labor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and Occupational Exhaustion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Depression and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Sleep Disruption and Fatigue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Substance Use and Maladaptive Coping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Trauma and Crisis Risk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Recognition of Psychological Need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Help-Seeking Behaviors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Evidence-Based Organizational Interventions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Recovery, Resilience, and Long-Term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Throughout each stage of this progression, leadership quality, organizational support, psychological safety, employee identity, workplace inclusion, resilience, and psychological capital function as moderating influences capable of either increasing or decreasing psychological vulnerability.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Assessment and measurement provide the methodological foundation supporting every stage of this framework.</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The Ten Priority Research Questions for Hospitality Mental Health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synthesized throughout Phase I suggests several priorities for future investigation.</w:t>
      </w:r>
    </w:p>
    <w:p>
      <w:pPr>
        <w:pStyle w:val="Default"/>
        <w:numPr>
          <w:ilvl w:val="0"/>
          <w:numId w:val="5"/>
        </w:numPr>
        <w:suppressAutoHyphens w:val="1"/>
        <w:spacing w:before="0" w:line="240" w:lineRule="auto"/>
        <w:jc w:val="left"/>
        <w:rPr>
          <w:rFonts w:ascii="Times New Roman" w:hAnsi="Times New Roman"/>
          <w:lang w:val="en-US"/>
        </w:rPr>
      </w:pPr>
      <w:r>
        <w:rPr>
          <w:rFonts w:ascii="Times New Roman" w:hAnsi="Times New Roman"/>
          <w:rtl w:val="0"/>
          <w:lang w:val="en-US"/>
        </w:rPr>
        <w:t>How do hospitality employees experience the progression from occupational stress to psychological distress over time?</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Which organizational interventions produce the greatest improvements in employee mental health?</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What barriers most strongly influence hospitality employees' willingness to seek professional mental health care?</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How do leadership styles influence employee psychological outcomes across different hospitality sectors?</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How do vulnerable employee populations experience occupational stress differently from the broader hospitality workforce?</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What protective factors most effectively reduce burnout and emotional exhaustion?</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How do organizational culture and psychological safety influence resilience, retention, and well-being?</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Can a comprehensive hospitality-specific mental health assessment battery be developed and psychometrically validated?</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How do qualitative narratives of hospitality employees expand current quantitative understanding of occupational mental health?</w:t>
      </w:r>
    </w:p>
    <w:p>
      <w:pPr>
        <w:pStyle w:val="Default"/>
        <w:numPr>
          <w:ilvl w:val="0"/>
          <w:numId w:val="4"/>
        </w:numPr>
        <w:suppressAutoHyphens w:val="1"/>
        <w:spacing w:before="0" w:line="240" w:lineRule="auto"/>
        <w:jc w:val="left"/>
        <w:rPr>
          <w:rFonts w:ascii="Times New Roman" w:hAnsi="Times New Roman"/>
          <w:lang w:val="en-US"/>
        </w:rPr>
      </w:pPr>
      <w:r>
        <w:rPr>
          <w:rFonts w:ascii="Times New Roman" w:hAnsi="Times New Roman"/>
          <w:rtl w:val="0"/>
          <w:lang w:val="en-US"/>
        </w:rPr>
        <w:t>What integrated theoretical model best explains the interaction among occupational stressors, protective factors, organizational interventions, and long-term psychological outcomes within hospitality work?</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employee mental health should be understood as a systems-level phenomenon rather than a collection of isolated psychological outcomes. Occupational demands, organizational culture, leadership, employee identity, resilience, and access to support continuously interact to influence employee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emerged as the central construct linking workplace stressors with broader psychological outcomes including depression, anxiety, sleep disruption, substance use, trauma, turnover intentions, and crisis risk. Consequently, burnout occupies a central position within the HMHP conceptual framework.</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research increasingly recognizes organizational responsibility for employee mental health. Preventive interventions</w:t>
      </w:r>
      <w:r>
        <w:rPr>
          <w:rFonts w:ascii="Times New Roman" w:hAnsi="Times New Roman" w:hint="default"/>
          <w:rtl w:val="0"/>
          <w:lang w:val="en-US"/>
        </w:rPr>
        <w:t>—</w:t>
      </w:r>
      <w:r>
        <w:rPr>
          <w:rFonts w:ascii="Times New Roman" w:hAnsi="Times New Roman"/>
          <w:rtl w:val="0"/>
          <w:lang w:val="en-US"/>
        </w:rPr>
        <w:t>including supportive leadership, wellness initiatives, psychologically healthy workplaces, and organizational support</w:t>
      </w:r>
      <w:r>
        <w:rPr>
          <w:rFonts w:ascii="Times New Roman" w:hAnsi="Times New Roman" w:hint="default"/>
          <w:rtl w:val="0"/>
          <w:lang w:val="en-US"/>
        </w:rPr>
        <w:t>—</w:t>
      </w:r>
      <w:r>
        <w:rPr>
          <w:rFonts w:ascii="Times New Roman" w:hAnsi="Times New Roman"/>
          <w:rtl w:val="0"/>
          <w:lang w:val="en-US"/>
        </w:rPr>
        <w:t>consistently demonstrate greater promise than purely reactive approaches.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Despite substantial growth within the field, important opportunities remain. Future research should prioritize longitudinal designs, qualitative inquiry, intervention evaluation, vulnerable populations, counseling utilization, and the development of hospitality-specific assessment instruments. These priorities establish the foundation for the next phase of the Hospitality Mental Health Project.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Summary</w:t>
      </w:r>
    </w:p>
    <w:p>
      <w:pPr>
        <w:pStyle w:val="Default"/>
        <w:suppressAutoHyphens w:val="1"/>
        <w:spacing w:before="0" w:after="240" w:line="240" w:lineRule="auto"/>
      </w:pPr>
      <w:r>
        <w:rPr>
          <w:rFonts w:ascii="Times New Roman" w:hAnsi="Times New Roman"/>
          <w:rtl w:val="0"/>
          <w:lang w:val="en-US"/>
        </w:rPr>
        <w:t>Evidence Dossier S-017 integrates the findings of the sixteen preceding evidence dossiers into a unified conceptual understanding of hospitality employee mental health. Collectively, the literature demonstrates that hospitality work presents distinctive occupational demands capable of contributing to burnout, psychological distress, depression, anxiety, sleep disruption, maladaptive coping, trauma exposure, and crisis risk. At the same time, resilience, psychological capital, supportive leadership, organizational support, workplace inclusion, and evidence-based organizational interventions consistently emerge as protective factors that improve employee well-being. The review also identifies significant methodological and theoretical gaps, including limited longitudinal research, insufficient attention to vulnerable populations, underdeveloped intervention science, and the absence of a hospitality-specific mental health assessment battery. The resulting HMHP conceptual framework provides an integrated, evidence-based model describing how occupational demands, individual characteristics, organizational environments, and protective resources interact to shape employee mental health. Collectively, these findings complete Phase I of the Hospitality Mental Health Project and establish a rigorous foundation for future empirical research, beginning with the design and implementation of original qualitative investigations involving hospitality employees.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abstractNum w:abstractNumId="2">
    <w:multiLevelType w:val="hybridMultilevel"/>
    <w:numStyleLink w:val="Numbered"/>
  </w:abstractNum>
  <w:abstractNum w:abstractNumId="3">
    <w:multiLevelType w:val="hybridMultilevel"/>
    <w:styleLink w:val="Numbered"/>
    <w:lvl w:ilvl="0">
      <w:start w:val="1"/>
      <w:numFmt w:val="decimal"/>
      <w:suff w:val="tab"/>
      <w:lvlText w:val="%1."/>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decimal"/>
      <w:suff w:val="tab"/>
      <w:lvlText w:val="%2."/>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2">
      <w:start w:val="1"/>
      <w:numFmt w:val="decimal"/>
      <w:suff w:val="tab"/>
      <w:lvlText w:val="%3."/>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3">
      <w:start w:val="1"/>
      <w:numFmt w:val="decimal"/>
      <w:suff w:val="tab"/>
      <w:lvlText w:val="%4."/>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4">
      <w:start w:val="1"/>
      <w:numFmt w:val="decimal"/>
      <w:suff w:val="tab"/>
      <w:lvlText w:val="%5."/>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5">
      <w:start w:val="1"/>
      <w:numFmt w:val="decimal"/>
      <w:suff w:val="tab"/>
      <w:lvlText w:val="%6."/>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6">
      <w:start w:val="1"/>
      <w:numFmt w:val="decimal"/>
      <w:suff w:val="tab"/>
      <w:lvlText w:val="%7."/>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7">
      <w:start w:val="1"/>
      <w:numFmt w:val="decimal"/>
      <w:suff w:val="tab"/>
      <w:lvlText w:val="%8."/>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8">
      <w:start w:val="1"/>
      <w:numFmt w:val="decimal"/>
      <w:suff w:val="tab"/>
      <w:lvlText w:val="%9."/>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Bullet">
    <w:name w:val="Bullet"/>
    <w:pPr>
      <w:numPr>
        <w:numId w:val="1"/>
      </w:numPr>
    </w:pPr>
  </w:style>
  <w:style w:type="numbering" w:styleId="Numbered">
    <w:name w:val="Numbered"/>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